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F5363" w:rsidR="005F5363" w:rsidP="00103F01" w:rsidRDefault="005F5363" w14:paraId="04F4D322" w14:textId="6DB27465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sl-SI"/>
          <w14:ligatures w14:val="none"/>
        </w:rPr>
      </w:pPr>
      <w:r w:rsidRPr="005F5363">
        <w:rPr>
          <w:rFonts w:ascii="Calibri" w:hAnsi="Calibri" w:eastAsia="Times New Roman" w:cs="Calibri"/>
          <w:kern w:val="0"/>
          <w:lang w:eastAsia="sl-SI"/>
          <w14:ligatures w14:val="none"/>
        </w:rPr>
        <w:t> 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4"/>
        <w:gridCol w:w="235"/>
        <w:gridCol w:w="150"/>
        <w:gridCol w:w="942"/>
        <w:gridCol w:w="455"/>
        <w:gridCol w:w="536"/>
        <w:gridCol w:w="324"/>
        <w:gridCol w:w="463"/>
        <w:gridCol w:w="15"/>
        <w:gridCol w:w="135"/>
        <w:gridCol w:w="684"/>
        <w:gridCol w:w="90"/>
        <w:gridCol w:w="849"/>
        <w:gridCol w:w="345"/>
        <w:gridCol w:w="1107"/>
        <w:gridCol w:w="187"/>
        <w:gridCol w:w="120"/>
        <w:gridCol w:w="1045"/>
      </w:tblGrid>
      <w:tr w:rsidRPr="005F5363" w:rsidR="005F5363" w:rsidTr="5A457668" w14:paraId="285E02D1" w14:textId="77777777">
        <w:trPr>
          <w:trHeight w:val="300"/>
        </w:trPr>
        <w:tc>
          <w:tcPr>
            <w:tcW w:w="967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/>
            <w:hideMark/>
          </w:tcPr>
          <w:p w:rsidRPr="005F5363" w:rsidR="005F5363" w:rsidP="005F5363" w:rsidRDefault="005F5363" w14:paraId="3F548423" w14:textId="77777777">
            <w:pPr>
              <w:spacing w:after="0" w:line="240" w:lineRule="auto"/>
              <w:jc w:val="center"/>
              <w:textAlignment w:val="baseline"/>
              <w:divId w:val="2001888086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UČNI NAČRT PREDMETA / COURSE SYLLABUS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6E1BB003" w14:textId="77777777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399EC61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Predmet: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1B21789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Uvod v književnost </w:t>
            </w:r>
          </w:p>
        </w:tc>
      </w:tr>
      <w:tr w:rsidRPr="005F5363" w:rsidR="005F5363" w:rsidTr="5A457668" w14:paraId="3474EDE8" w14:textId="77777777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373C52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Course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title: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890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203BE2B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color w:val="333333"/>
                <w:kern w:val="0"/>
                <w:lang w:val="en" w:eastAsia="sl-SI"/>
                <w14:ligatures w14:val="none"/>
              </w:rPr>
              <w:t>Introduction to Literature</w:t>
            </w:r>
            <w:r w:rsidRPr="005F5363">
              <w:rPr>
                <w:rFonts w:ascii="Calibri" w:hAnsi="Calibri" w:eastAsia="Times New Roman" w:cs="Calibri"/>
                <w:color w:val="333333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108542C9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4D7A0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5F4618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F1BC79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7C44B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16BEE1CE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35FE4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Študijski program in stopnja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0C9EC8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Study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programme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and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level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D84D2B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Študijska smer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B9462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Study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field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469DBA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Letnik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BF8E9B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Academic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year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72BA1E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Semester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FEF9F4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Semester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064CEEE4" w14:textId="77777777">
        <w:trPr>
          <w:trHeight w:val="315"/>
        </w:trPr>
        <w:tc>
          <w:tcPr>
            <w:tcW w:w="33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3E9625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Razredni pouk, 1. stopnja </w:t>
            </w:r>
          </w:p>
        </w:tc>
        <w:tc>
          <w:tcPr>
            <w:tcW w:w="339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B6EA0E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Razredni pouk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7E1EF2E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1. 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459DBA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2. </w:t>
            </w:r>
          </w:p>
        </w:tc>
      </w:tr>
      <w:tr w:rsidRPr="005F5363" w:rsidR="00590774" w:rsidTr="5A457668" w14:paraId="6772F54E" w14:textId="77777777">
        <w:trPr>
          <w:trHeight w:val="315"/>
        </w:trPr>
        <w:tc>
          <w:tcPr>
            <w:tcW w:w="330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000000" w14:paraId="5075440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hyperlink w:tgtFrame="_blank" w:history="1" r:id="rId6">
              <w:r w:rsidRPr="005F5363" w:rsidR="005F5363">
                <w:rPr>
                  <w:rFonts w:ascii="Calibri" w:hAnsi="Calibri" w:eastAsia="Times New Roman" w:cs="Calibri"/>
                  <w:color w:val="0000FF"/>
                  <w:kern w:val="0"/>
                  <w:lang w:val="en" w:eastAsia="sl-SI"/>
                  <w14:ligatures w14:val="none"/>
                </w:rPr>
                <w:t>Primary school teaching</w:t>
              </w:r>
            </w:hyperlink>
            <w:r w:rsidRPr="005F5363" w:rsidR="005F5363">
              <w:rPr>
                <w:rFonts w:ascii="Calibri" w:hAnsi="Calibri" w:eastAsia="Times New Roman" w:cs="Calibri"/>
                <w:kern w:val="0"/>
                <w:lang w:val="en" w:eastAsia="sl-SI"/>
                <w14:ligatures w14:val="none"/>
              </w:rPr>
              <w:t xml:space="preserve">, </w:t>
            </w:r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</w:t>
            </w:r>
            <w:r w:rsidRPr="005F5363" w:rsid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st</w:t>
            </w:r>
            <w:r w:rsidRPr="005F5363" w:rsidR="005F5363">
              <w:rPr>
                <w:rFonts w:ascii="Calibri" w:hAnsi="Calibri" w:eastAsia="Times New Roman" w:cs="Calibri"/>
                <w:kern w:val="0"/>
                <w:lang w:val="en" w:eastAsia="sl-SI"/>
                <w14:ligatures w14:val="none"/>
              </w:rPr>
              <w:t xml:space="preserve"> </w:t>
            </w:r>
            <w:proofErr w:type="spellStart"/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cycle</w:t>
            </w:r>
            <w:proofErr w:type="spellEnd"/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  <w:r w:rsidRPr="005F5363" w:rsid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 </w:t>
            </w:r>
            <w:r w:rsidRPr="005F5363" w:rsidR="005F5363">
              <w:rPr>
                <w:rFonts w:ascii="Calibri" w:hAnsi="Calibri" w:eastAsia="Times New Roman" w:cs="Calibri"/>
                <w:kern w:val="0"/>
                <w:sz w:val="17"/>
                <w:szCs w:val="17"/>
                <w:lang w:eastAsia="sl-SI"/>
                <w14:ligatures w14:val="none"/>
              </w:rPr>
              <w:t> </w:t>
            </w:r>
          </w:p>
        </w:tc>
        <w:tc>
          <w:tcPr>
            <w:tcW w:w="339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DC0421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Primary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school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teaching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3B391D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st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AEED51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2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vertAlign w:val="superscript"/>
                <w:lang w:eastAsia="sl-SI"/>
                <w14:ligatures w14:val="none"/>
              </w:rPr>
              <w:t>nd</w:t>
            </w:r>
            <w:r w:rsidRPr="005F5363">
              <w:rPr>
                <w:rFonts w:ascii="Calibri" w:hAnsi="Calibri" w:eastAsia="Times New Roman" w:cs="Calibri"/>
                <w:kern w:val="0"/>
                <w:sz w:val="17"/>
                <w:szCs w:val="17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7BBC8215" w14:textId="77777777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403992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01450A36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09D7694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Vrsta predmeta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Course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type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27EE6FD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Obvezni/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Compulsory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04DBEA3F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50A566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44E8F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11584BA3" w14:textId="77777777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03B616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Univerzitetna koda predmeta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University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course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code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9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7B94AA5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</w:tr>
      <w:tr w:rsidRPr="005F5363" w:rsidR="005F5363" w:rsidTr="5A457668" w14:paraId="40ECEEBE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35A795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3E1FC7C0" w14:textId="77777777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5C8FD27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Predavanja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489876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7B1C5D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Seminar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A37E9E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Seminar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E13E55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Vaje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C52A9A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Tutorial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0A42499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Klinične vaje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C0E50C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C3D556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Druge oblike študija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180247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Samost. delo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A77457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Individ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.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CB0F24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B4B2D8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ECTS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37565486" w14:textId="77777777">
        <w:trPr>
          <w:trHeight w:val="315"/>
        </w:trPr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43EF3E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30 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5E1EE47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30 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23082D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41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7A19A1B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445CE6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3B0C6F4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60 </w:t>
            </w:r>
          </w:p>
        </w:tc>
        <w:tc>
          <w:tcPr>
            <w:tcW w:w="12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6715940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5F5363" w:rsidR="005F5363" w:rsidP="005F5363" w:rsidRDefault="005F5363" w14:paraId="41DC312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4 </w:t>
            </w:r>
          </w:p>
        </w:tc>
      </w:tr>
      <w:tr w:rsidRPr="005F5363" w:rsidR="005F5363" w:rsidTr="5A457668" w14:paraId="330C3770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5F56AB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1892D1E8" w14:textId="77777777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6B7A3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Nosilec predmeta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Lecturer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637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1A8E4F03" w:rsidRDefault="005F5363" w14:paraId="7E0ECB1B" w14:textId="17337CA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US" w:eastAsia="sl-SI"/>
                <w14:ligatures w14:val="none"/>
              </w:rPr>
            </w:pPr>
            <w:r w:rsidRPr="1A8E4F03" w:rsidR="56E0A9FA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Izr</w:t>
            </w:r>
            <w:r w:rsidRPr="1A8E4F03" w:rsidR="56E0A9FA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. prof. 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dr. Barbara Zorman/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A</w:t>
            </w:r>
            <w:r w:rsidRPr="1A8E4F03" w:rsidR="24AF3C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s</w:t>
            </w:r>
            <w:r w:rsidRPr="1A8E4F03" w:rsidR="24AF3C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sociate</w:t>
            </w:r>
            <w:r w:rsidRPr="1A8E4F03" w:rsidR="40A32542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 </w:t>
            </w:r>
            <w:r w:rsidRPr="1A8E4F03" w:rsidR="40A32542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p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 xml:space="preserve">rof. Barbara Zorman, 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PhD</w:t>
            </w:r>
            <w:r w:rsidRPr="1A8E4F03" w:rsidR="005F5363">
              <w:rPr>
                <w:rFonts w:ascii="Calibri" w:hAnsi="Calibri" w:eastAsia="Times New Roman" w:cs="Calibri"/>
                <w:kern w:val="0"/>
                <w:lang w:val="en-US" w:eastAsia="sl-SI"/>
                <w14:ligatures w14:val="none"/>
              </w:rPr>
              <w:t> </w:t>
            </w:r>
          </w:p>
        </w:tc>
      </w:tr>
      <w:tr w:rsidRPr="005F5363" w:rsidR="005F5363" w:rsidTr="5A457668" w14:paraId="2885170B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538B77F0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1BD7A6BC" w14:textId="77777777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14D1C73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Jeziki /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ED3F74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Languages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34C2FD8B" w14:textId="77777777">
            <w:pPr>
              <w:spacing w:after="0" w:line="240" w:lineRule="auto"/>
              <w:jc w:val="right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Predavanja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37859CA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slovenski/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Slovenian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90774" w:rsidTr="5A457668" w14:paraId="25FCC622" w14:textId="77777777">
        <w:trPr>
          <w:trHeight w:val="210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5F5363" w:rsidR="005F5363" w:rsidP="005F5363" w:rsidRDefault="005F5363" w14:paraId="3B243B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8109EAC" w14:textId="77777777">
            <w:pPr>
              <w:spacing w:after="0" w:line="240" w:lineRule="auto"/>
              <w:jc w:val="right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Vaje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Tutorial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80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30A431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slovenski/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Slovenian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1E588667" w14:textId="77777777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6D49BA5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07EEA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Pogoji za vključitev v delo oz. za opravljanje študijskih obveznosti: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6001DDA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2A08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24759E4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F44D2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Prerequisites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37E913A2" w14:textId="77777777">
        <w:trPr>
          <w:trHeight w:val="285"/>
        </w:trPr>
        <w:tc>
          <w:tcPr>
            <w:tcW w:w="472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4528D5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4A868B7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26A2357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 </w:t>
            </w:r>
          </w:p>
        </w:tc>
      </w:tr>
      <w:tr w:rsidRPr="005F5363" w:rsidR="005F5363" w:rsidTr="5A457668" w14:paraId="4D9BDF21" w14:textId="77777777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3A2F0B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CF86AA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Vsebina: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0121476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5F5363" w:rsidR="005F5363" w:rsidP="005F5363" w:rsidRDefault="005F5363" w14:paraId="74BD7BC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44386E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Content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(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Syllabus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outline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):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5A457668" w14:paraId="42FE6926" w14:textId="77777777">
        <w:trPr>
          <w:trHeight w:val="540"/>
        </w:trPr>
        <w:tc>
          <w:tcPr>
            <w:tcW w:w="471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6FCBD532" w14:textId="77777777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Pravila in struktura akademskega pisanja; povzemanje, navajanje, identifikacija virov, bibliografije, struktura akademskih tekstov.   </w:t>
            </w:r>
          </w:p>
          <w:p w:rsidRPr="005F5363" w:rsidR="005F5363" w:rsidP="005F5363" w:rsidRDefault="005F5363" w14:paraId="79BEC1B1" w14:textId="62D7AFB3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Uporaba temeljnih konceptov literarne teorije/metodologije pri preučevanju posameznih primerov mladinske književnosti; 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mimetičnost</w:t>
            </w:r>
            <w:proofErr w:type="spellEnd"/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fiktivnosti</w:t>
            </w:r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večkodnost</w:t>
            </w:r>
            <w:proofErr w:type="spellEnd"/>
            <w:r w:rsidR="0059077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6199E1C" w14:textId="77777777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recepcija mladinske literature; horizont pričakovanja; prazna mesta; estetske, spoznavne in etične ter ideološke funkcije mladinske literature;  </w:t>
            </w:r>
          </w:p>
          <w:p w:rsidRPr="005F5363" w:rsidR="005F5363" w:rsidP="005F5363" w:rsidRDefault="005F5363" w14:paraId="3FD366EC" w14:textId="4A2B79F3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Intertekstualnost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; izvirnost in priredbe; tematski pristop (analiza najpogostejših tem v mladinski literaturi); folkloristični pristop (analiza priredb ljudskega slovstva);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intermedijski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pristop; adaptacije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  uprizoritvenih in avdiovizualnih medijih</w:t>
            </w:r>
          </w:p>
          <w:p w:rsidRPr="005F5363" w:rsidR="005F5363" w:rsidP="005F5363" w:rsidRDefault="005F5363" w14:paraId="2C2041E7" w14:textId="77777777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literarno sistemski pristop; cenzura; kanonizacija.  </w:t>
            </w:r>
          </w:p>
          <w:p w:rsidRPr="005F5363" w:rsidR="005F5363" w:rsidP="005F5363" w:rsidRDefault="005F5363" w14:paraId="6C8D1069" w14:textId="77777777">
            <w:pPr>
              <w:spacing w:after="0" w:line="240" w:lineRule="auto"/>
              <w:ind w:left="72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7ABB6FA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5F5363" w:rsidR="005F5363" w:rsidP="005F5363" w:rsidRDefault="005F5363" w14:paraId="03B7158A" w14:textId="77777777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rules and structure of academic writing; summarising, referencing, identification of sources, bibliography, structure of academic texts.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1C207B5" w14:textId="1E4B6115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Using the basic concepts of literary theory and methodology in examining individual cases of juvenile literature; the concepts of mimesis and fictitiousness.</w:t>
            </w:r>
            <w:r w:rsidR="00590774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Multimodality in children’s literature. 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BAE638D" w14:textId="00F2469C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Reception of juvenile literature; the horizon of expectations; blank spaces; aesthetic, cognitive,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ethical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and ideological functions of </w:t>
            </w:r>
            <w:r w:rsidR="00590774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children’s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literature.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C2DE5EC" w14:textId="77777777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Intertextuality; originality and adaptations; thematic approach (analysis of the most frequent topics 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in juvenile literature); folkloristic approach (analysis of adaptations of folk literature); inter-medial approach; adaptations in the performing and audio-visual media.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7DA766F" w14:textId="77777777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Literary systemic approach; censorship; canonisation.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</w:tbl>
    <w:p w:rsidRPr="005F5363" w:rsidR="005F5363" w:rsidP="005F5363" w:rsidRDefault="005F5363" w14:paraId="3514B51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sl-SI"/>
          <w14:ligatures w14:val="none"/>
        </w:rPr>
      </w:pPr>
      <w:r w:rsidRPr="005F5363">
        <w:rPr>
          <w:rFonts w:ascii="Calibri" w:hAnsi="Calibri" w:eastAsia="Times New Roman" w:cs="Calibri"/>
          <w:kern w:val="0"/>
          <w:lang w:eastAsia="sl-SI"/>
          <w14:ligatures w14:val="none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633"/>
        <w:gridCol w:w="15"/>
        <w:gridCol w:w="120"/>
        <w:gridCol w:w="522"/>
        <w:gridCol w:w="3777"/>
      </w:tblGrid>
      <w:tr w:rsidRPr="005F5363" w:rsidR="005F5363" w:rsidTr="005F5363" w14:paraId="37D276F9" w14:textId="77777777">
        <w:trPr>
          <w:trHeight w:val="300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67313FB" w14:textId="77777777">
            <w:pPr>
              <w:spacing w:after="0" w:line="240" w:lineRule="auto"/>
              <w:jc w:val="both"/>
              <w:textAlignment w:val="baseline"/>
              <w:divId w:val="1979341164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Temeljni literatura in viri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3B0C535D" w14:textId="77777777">
        <w:trPr>
          <w:trHeight w:val="120"/>
        </w:trPr>
        <w:tc>
          <w:tcPr>
            <w:tcW w:w="967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202B12C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Obvezna/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Required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="000030C4" w:rsidP="001F5B5F" w:rsidRDefault="000030C4" w14:paraId="6BC8FA2E" w14:textId="1B13F39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Haramija</w:t>
            </w:r>
            <w:proofErr w:type="spellEnd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D in Batič, J. (2013).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Poetika slikanice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Franc-Franc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</w:p>
          <w:p w:rsidRPr="00A5738C" w:rsidR="00A5738C" w:rsidP="001F5B5F" w:rsidRDefault="00A5738C" w14:paraId="5D8D0370" w14:textId="251A185A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Matajc</w:t>
            </w:r>
            <w:proofErr w:type="spellEnd"/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V. (2013). Etična razsežnost v sodobni mladinski književnosti: pomen razlike med trivialno in umetniško literaturo.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Otrok in knjiga</w:t>
            </w:r>
            <w:r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: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 xml:space="preserve"> revija za vprašanja mladinske književnosti, književne vzgoje in s knjigo povezanih medijev</w:t>
            </w:r>
            <w:r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r w:rsidRPr="00793B58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40</w:t>
            </w:r>
            <w:r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(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86</w:t>
            </w:r>
            <w:r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),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5-17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Dostopno na/</w:t>
            </w:r>
            <w:proofErr w:type="spellStart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accessible</w:t>
            </w:r>
            <w:proofErr w:type="spellEnd"/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at:</w:t>
            </w:r>
            <w:r>
              <w:t xml:space="preserve"> </w:t>
            </w:r>
            <w:r w:rsidRP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https://www.dlib.si/stream/URN:NBN:SI:DOC-7SLPHVXD/51906e1b-ccbe-44a5-9722-3c1eb236a335/PDF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</w:p>
          <w:p w:rsidRPr="005F5363" w:rsidR="005F5363" w:rsidP="001F5B5F" w:rsidRDefault="005F5363" w14:paraId="2F7C8B2D" w14:textId="7524E93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Virk, T. (2008)</w:t>
            </w:r>
            <w:r w:rsidR="00A5738C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r w:rsidRPr="005F5363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Moderne metode literarne vede in njihove filozofsko teoretske osnove: metodologija 1.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Znanstvena založba Filozofske fakultete, Oddelek za primerjalno književnost in literarno teorijo.  </w:t>
            </w:r>
          </w:p>
          <w:p w:rsidR="005F5363" w:rsidP="001F5B5F" w:rsidRDefault="000030C4" w14:paraId="57F4153D" w14:textId="2413EFD9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Kos, J. (2009). </w:t>
            </w:r>
            <w:r w:rsidRPr="005F5363" w:rsidR="005F5363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Literatura: leksikon.</w:t>
            </w:r>
            <w:r w:rsidRPr="005F5363" w:rsid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Cankarjeva založba. </w:t>
            </w:r>
          </w:p>
          <w:p w:rsidRPr="000030C4" w:rsidR="000030C4" w:rsidP="001F5B5F" w:rsidRDefault="000030C4" w14:paraId="6ADD0636" w14:textId="4F324A53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Zorman, B. (202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1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). Slovenska mladinska proza med posnemanjem dejanskega in ustvarjanjem možnih svetov. 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Primerjalna književnost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44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/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3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97-114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0030C4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DOI: https://doi.org/10.3986/pkn.v44.i3.06</w:t>
            </w:r>
          </w:p>
          <w:p w:rsidRPr="005F5363" w:rsidR="005F5363" w:rsidP="001F5B5F" w:rsidRDefault="005F5363" w14:paraId="23427068" w14:textId="77777777">
            <w:pPr>
              <w:spacing w:after="0" w:line="240" w:lineRule="auto"/>
              <w:ind w:left="426" w:hanging="426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1F5B5F" w:rsidRDefault="005F5363" w14:paraId="46DF0A44" w14:textId="77777777">
            <w:pPr>
              <w:spacing w:after="0" w:line="240" w:lineRule="auto"/>
              <w:ind w:left="426" w:hanging="426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Dopolnilna/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Additional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: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="00CE5528" w:rsidP="001F5B5F" w:rsidRDefault="00CE5528" w14:paraId="0B22F9DE" w14:textId="2BE51DE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1F5B5F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Haramija</w:t>
            </w:r>
            <w:proofErr w:type="spellEnd"/>
            <w:r w:rsidRPr="001F5B5F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D. (2015)</w:t>
            </w:r>
            <w:r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 </w:t>
            </w:r>
            <w:r w:rsidRPr="001F5B5F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 xml:space="preserve"> Vloga živali v mladinski književnosti</w:t>
            </w:r>
            <w:r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 xml:space="preserve">. </w:t>
            </w:r>
            <w:r w:rsidRPr="00CE5528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Franc-Fra</w:t>
            </w:r>
            <w:r w:rsidR="004E361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n</w:t>
            </w:r>
            <w:r w:rsidR="004A30B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c. </w:t>
            </w:r>
          </w:p>
          <w:p w:rsidR="00FB3361" w:rsidP="00BA328A" w:rsidRDefault="005F5363" w14:paraId="2D546386" w14:textId="5A86DE6E">
            <w:pPr>
              <w:numPr>
                <w:ilvl w:val="0"/>
                <w:numId w:val="4"/>
              </w:numPr>
              <w:spacing w:after="0" w:line="240" w:lineRule="auto"/>
              <w:ind w:left="426" w:hanging="426"/>
              <w:textAlignment w:val="baseline"/>
            </w:pPr>
            <w:r w:rsidRP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Saksida</w:t>
            </w:r>
            <w:r w:rsidRPr="00FB3361" w:rsid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I.</w:t>
            </w:r>
            <w:r w:rsidRP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(1994). </w:t>
            </w:r>
            <w:r w:rsidRPr="00FB3361">
              <w:rPr>
                <w:rFonts w:ascii="Calibri" w:hAnsi="Calibri" w:eastAsia="Times New Roman" w:cs="Calibri"/>
                <w:i/>
                <w:iCs/>
                <w:kern w:val="0"/>
                <w:lang w:eastAsia="sl-SI"/>
                <w14:ligatures w14:val="none"/>
              </w:rPr>
              <w:t>Mladinska književnost med literarno vedo in književno didaktiko</w:t>
            </w:r>
            <w:r w:rsidRPr="00FB3361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 Obzorja.  </w:t>
            </w:r>
          </w:p>
          <w:p w:rsidR="00FB3361" w:rsidP="00793B58" w:rsidRDefault="00FB3361" w14:paraId="02F0E0E2" w14:textId="5D0F4199">
            <w:pPr>
              <w:numPr>
                <w:ilvl w:val="0"/>
                <w:numId w:val="4"/>
              </w:numPr>
              <w:spacing w:after="0" w:line="240" w:lineRule="auto"/>
              <w:ind w:left="426" w:hanging="426"/>
              <w:textAlignment w:val="baseline"/>
            </w:pPr>
            <w:r>
              <w:t xml:space="preserve">Zorman, B. (2023). Slovenska mladinska avtobiografska proza. </w:t>
            </w:r>
            <w:r w:rsidRPr="00FB3361">
              <w:rPr>
                <w:i/>
                <w:iCs/>
              </w:rPr>
              <w:t>Primerjalna književnost</w:t>
            </w:r>
            <w:r>
              <w:t xml:space="preserve">, </w:t>
            </w:r>
            <w:r w:rsidRPr="00FB3361">
              <w:rPr>
                <w:i/>
                <w:iCs/>
              </w:rPr>
              <w:t>46</w:t>
            </w:r>
            <w:r>
              <w:t xml:space="preserve"> (2),  2023, 137-156. Dostopno na7accessible at: https://ojs-gr.zrc-sazu.si/primerjalna_knjizevnost/article/view/8671</w:t>
            </w:r>
          </w:p>
          <w:p w:rsidRPr="004A30B1" w:rsidR="004E3611" w:rsidP="004E3611" w:rsidRDefault="004E3611" w14:paraId="16E2F2AE" w14:textId="77777777">
            <w:pPr>
              <w:spacing w:after="0" w:line="240" w:lineRule="auto"/>
              <w:ind w:left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</w:p>
          <w:p w:rsidRPr="005F5363" w:rsidR="005F5363" w:rsidP="001F5B5F" w:rsidRDefault="005F5363" w14:paraId="185E82DF" w14:textId="77777777">
            <w:pPr>
              <w:spacing w:after="0" w:line="240" w:lineRule="auto"/>
              <w:ind w:left="426" w:hanging="426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Dodatna/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Supplementary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readings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: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1F5B5F" w:rsidRDefault="005F5363" w14:paraId="7CCF62C0" w14:textId="77777777">
            <w:pPr>
              <w:numPr>
                <w:ilvl w:val="0"/>
                <w:numId w:val="5"/>
              </w:numPr>
              <w:spacing w:after="0" w:line="240" w:lineRule="auto"/>
              <w:ind w:left="426" w:hanging="426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The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Oxford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Encyclopedia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of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Children’s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Literature. (2006). Ur. J.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Zipes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.  Oxford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University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Press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  </w:t>
            </w:r>
          </w:p>
        </w:tc>
      </w:tr>
      <w:tr w:rsidRPr="005F5363" w:rsidR="005F5363" w:rsidTr="005F5363" w14:paraId="4A8AD008" w14:textId="77777777">
        <w:trPr>
          <w:trHeight w:val="60"/>
        </w:trPr>
        <w:tc>
          <w:tcPr>
            <w:tcW w:w="471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62E6FB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23C69B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Cilji in kompetence: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2AF833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248CB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DA4E8F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val="en-GB" w:eastAsia="sl-SI"/>
                <w14:ligatures w14:val="none"/>
              </w:rPr>
              <w:t>Objectives and competences</w:t>
            </w: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2C5C70B1" w14:textId="77777777">
        <w:trPr>
          <w:trHeight w:val="975"/>
        </w:trPr>
        <w:tc>
          <w:tcPr>
            <w:tcW w:w="47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4A5B9D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Cilji: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7B5DBC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56BCC4BF" w14:textId="77777777">
            <w:pPr>
              <w:numPr>
                <w:ilvl w:val="0"/>
                <w:numId w:val="6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se seznani s temeljnimi koncepti literarne teorije/metodologije in njihovo uporabo pri analizi, interpretaciji, didaktiki (mladinske) književnosti;  </w:t>
            </w:r>
          </w:p>
          <w:p w:rsidRPr="005F5363" w:rsidR="005F5363" w:rsidP="005F5363" w:rsidRDefault="005F5363" w14:paraId="22D4A55C" w14:textId="77777777">
            <w:pPr>
              <w:numPr>
                <w:ilvl w:val="0"/>
                <w:numId w:val="6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preko analitičnega dela dobi vpogled v temeljna dela slovenske in svetovne (mladinske) književnosti;  </w:t>
            </w:r>
          </w:p>
          <w:p w:rsidRPr="005F5363" w:rsidR="005F5363" w:rsidP="005F5363" w:rsidRDefault="005F5363" w14:paraId="52D88952" w14:textId="77777777">
            <w:pPr>
              <w:spacing w:after="0" w:line="240" w:lineRule="auto"/>
              <w:ind w:left="705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818F2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Splošne kompetence: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02B087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1DEFBB4F" w14:textId="77777777">
            <w:pPr>
              <w:numPr>
                <w:ilvl w:val="0"/>
                <w:numId w:val="7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razume pomen razvijanja jezikovnih sporazumevalnih zmožnosti učencev; </w:t>
            </w:r>
          </w:p>
          <w:p w:rsidRPr="005F5363" w:rsidR="005F5363" w:rsidP="005F5363" w:rsidRDefault="005F5363" w14:paraId="10F17A87" w14:textId="77777777">
            <w:pPr>
              <w:numPr>
                <w:ilvl w:val="0"/>
                <w:numId w:val="7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usvoji pomen izkazovanja pozitivnega  odnosa do učencev, ob razumevanju in  spoštovanju učenčevega  socialnega,  kulturnega, jezikovnega in religioznega porekla ter drugih osebnih okoliščin; </w:t>
            </w:r>
          </w:p>
          <w:p w:rsidRPr="005F5363" w:rsidR="005F5363" w:rsidP="005F5363" w:rsidRDefault="005F5363" w14:paraId="1AF642B2" w14:textId="77777777">
            <w:pPr>
              <w:numPr>
                <w:ilvl w:val="0"/>
                <w:numId w:val="7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pridobi orodja za oblikovanje varnega in spodbudnega učnega okolja v katerem se spoštuje različnost in spodbuja samostojnost in odgovornost.  </w:t>
            </w:r>
          </w:p>
          <w:p w:rsidRPr="005F5363" w:rsidR="005F5363" w:rsidP="005F5363" w:rsidRDefault="005F5363" w14:paraId="74695C3C" w14:textId="77777777">
            <w:pPr>
              <w:spacing w:after="0" w:line="240" w:lineRule="auto"/>
              <w:ind w:left="360" w:hanging="360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904652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Predmetnospecifične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 xml:space="preserve"> kompetence: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8A87C3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42B2A3B9" w14:textId="77777777">
            <w:pPr>
              <w:numPr>
                <w:ilvl w:val="0"/>
                <w:numId w:val="8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preko spoznavanja metodologije in teorije literarne vede usvoji posebnosti mladinske književnosti (npr.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intertekstualnost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intermedijskost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posebnosti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mimesis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estetskih in etičnih funkcij…) in njene recepcije  v prvem triletju osnovne šole (npr. bralne konkretizacije, estetskega in etičnega doživetja mladinske literature ),  </w:t>
            </w:r>
          </w:p>
          <w:p w:rsidRPr="005F5363" w:rsidR="005F5363" w:rsidP="005F5363" w:rsidRDefault="005F5363" w14:paraId="5A3FC433" w14:textId="77777777">
            <w:pPr>
              <w:numPr>
                <w:ilvl w:val="0"/>
                <w:numId w:val="8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oblikuje si kriterije za vrednotenje/kritično presojo sodobnih literarnih del. </w:t>
            </w:r>
          </w:p>
          <w:p w:rsidRPr="005F5363" w:rsidR="005F5363" w:rsidP="005F5363" w:rsidRDefault="005F5363" w14:paraId="5B56CA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2B94C8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05E91E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Objectives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B3177B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3CA6F6A" w14:textId="77777777">
            <w:pPr>
              <w:numPr>
                <w:ilvl w:val="0"/>
                <w:numId w:val="9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get acquainted with the basic concepts of literary theory/methodology and their use in analysis, interpretation, didactics of (juvenile)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literature;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820F75E" w14:textId="77777777">
            <w:pPr>
              <w:numPr>
                <w:ilvl w:val="0"/>
                <w:numId w:val="9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through analytical work get insight into the basic works of Slovenian and world (juvenile) literature.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3BEC4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880F1B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General competences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5C6CF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7116F48" w14:textId="77777777">
            <w:pPr>
              <w:numPr>
                <w:ilvl w:val="0"/>
                <w:numId w:val="10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understand the significance of developing pupils’ linguistic communication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skills;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2E6E457" w14:textId="77777777">
            <w:pPr>
              <w:numPr>
                <w:ilvl w:val="0"/>
                <w:numId w:val="10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Understand the importance of demonstrating a positive attitude towards pupils and understanding and respect for their social, cultural, linguistic and religious background and other personal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circumstances;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ED2A683" w14:textId="77777777">
            <w:pPr>
              <w:numPr>
                <w:ilvl w:val="0"/>
                <w:numId w:val="10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obtain the tools to create a safe and supportive learning environment, in which diversity is respected and independence and responsibility are promoted.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24ABF5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Subject specific competences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89A441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1331301" w14:textId="77777777">
            <w:pPr>
              <w:numPr>
                <w:ilvl w:val="0"/>
                <w:numId w:val="1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through learning the theory and methodology of literary studies acquire the particularities of juvenile literature (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e.g.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intertextuality,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intermediality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, particularities of mimesis, the aesthetic and ethical functions...) and its reception in the first triennium of basic school (e.g. reading concretisation, aesthetic and ethical experiences of youth literature);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F6CCF61" w14:textId="77777777">
            <w:pPr>
              <w:numPr>
                <w:ilvl w:val="0"/>
                <w:numId w:val="11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develop criteria for evaluation and critical assessment of contemporary literary works.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1D88C03" w14:textId="77777777">
        <w:trPr>
          <w:trHeight w:val="105"/>
        </w:trPr>
        <w:tc>
          <w:tcPr>
            <w:tcW w:w="472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15BF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0B7FB4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Predvideni študijski rezultati: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D2FF31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38C9B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142463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2FD134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Intended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learning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outcomes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39FE7F4A" w14:textId="77777777">
        <w:trPr>
          <w:trHeight w:val="690"/>
        </w:trPr>
        <w:tc>
          <w:tcPr>
            <w:tcW w:w="4725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7B80426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Znanje in razumevanje: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28058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Študent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val="de-AT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0C308B8" w14:textId="77777777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pozna razvoj predmetnega področja raziskovanja književnosti kot znanstvene discipline, </w:t>
            </w:r>
          </w:p>
          <w:p w:rsidRPr="005F5363" w:rsidR="005F5363" w:rsidP="005F5363" w:rsidRDefault="005F5363" w14:paraId="25323CEF" w14:textId="77777777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pozna in upošteva ključne dejavnike, potrebne za interpretacijo književnih del, </w:t>
            </w:r>
          </w:p>
          <w:p w:rsidRPr="005F5363" w:rsidR="005F5363" w:rsidP="005F5363" w:rsidRDefault="005F5363" w14:paraId="13586F40" w14:textId="77777777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pozna kriterije, ki določajo sodobne načine analize različnih književnih žanrov. </w:t>
            </w:r>
          </w:p>
          <w:p w:rsidRPr="005F5363" w:rsidR="005F5363" w:rsidP="005F5363" w:rsidRDefault="005F5363" w14:paraId="42B0963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B80472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Uporaba: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33758D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je sposoben/-na učinkovito izpeljati analizo književnega besedila. Zna smiselno prilagajati interpretacijo književnega besedila različnim uporabnikom književnosti.  </w:t>
            </w:r>
          </w:p>
          <w:p w:rsidRPr="005F5363" w:rsidR="005F5363" w:rsidP="005F5363" w:rsidRDefault="005F5363" w14:paraId="0D584B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F66C8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Refleksija: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52C6F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Študent/-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ka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je zmožen/-na ovrednotiti svoje bralne procese književnosti glede na uresničevanje zastavljenih ciljev branja. Strokovno ravnanje utemeljuje na osnovi sodobnih teoretičnih izhodišč in praktičnega dela z besedilom.</w:t>
            </w: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44C07FF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7F9F7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B96027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04EA52D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Knowledge and understanding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C7915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The students: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C42E0E0" w14:textId="77777777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know the subject area of research in literature as a scientific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discipline;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CB9D195" w14:textId="77777777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know and take account of key factors needed in the interpretation of literary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works;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FAA23A9" w14:textId="77777777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know the criteria that define the contemporary methods of analysing different literary genres.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D26DED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Application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73FAC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The students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are able to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efficiently perform analysis of a literary text. Know how to meaningfully adjust interpretation of a literary text to different users of literature.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0D443D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A3C022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val="en-GB" w:eastAsia="sl-SI"/>
                <w14:ligatures w14:val="none"/>
              </w:rPr>
              <w:t>Reflection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B2C35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The students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are able to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evaluate their reading processes to literature according to the set goals of reading. They justify their professional choices </w:t>
            </w:r>
            <w:proofErr w:type="gramStart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on the basis of</w:t>
            </w:r>
            <w:proofErr w:type="gramEnd"/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modern theoretical principles and of practical work with text.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026AB0E" w14:textId="77777777">
        <w:trPr>
          <w:trHeight w:val="300"/>
        </w:trPr>
        <w:tc>
          <w:tcPr>
            <w:tcW w:w="472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736606F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C26C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Metode poučevanja in učenja: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66CE4C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361E3B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2D6AD30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762DA52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Learning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and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teaching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methods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1D9E5823" w14:textId="77777777">
        <w:trPr>
          <w:trHeight w:val="60"/>
        </w:trPr>
        <w:tc>
          <w:tcPr>
            <w:tcW w:w="47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767D0DB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u w:val="single"/>
                <w:lang w:eastAsia="sl-SI"/>
                <w14:ligatures w14:val="none"/>
              </w:rPr>
              <w:t>Metode dela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36848A03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razlaga, </w:t>
            </w:r>
          </w:p>
          <w:p w:rsidRPr="005F5363" w:rsidR="005F5363" w:rsidP="005F5363" w:rsidRDefault="005F5363" w14:paraId="15AF6F3B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razgovor/diskusija/debata, </w:t>
            </w:r>
          </w:p>
          <w:p w:rsidRPr="005F5363" w:rsidR="005F5363" w:rsidP="005F5363" w:rsidRDefault="005F5363" w14:paraId="064AF19F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delo z besedilom, </w:t>
            </w:r>
          </w:p>
          <w:p w:rsidRPr="005F5363" w:rsidR="005F5363" w:rsidP="005F5363" w:rsidRDefault="005F5363" w14:paraId="0424034F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samostojno delo študentov, delo v skupinah, </w:t>
            </w:r>
          </w:p>
          <w:p w:rsidRPr="005F5363" w:rsidR="005F5363" w:rsidP="005F5363" w:rsidRDefault="005F5363" w14:paraId="749F970F" w14:textId="77777777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vključevanje za posamezno vsebinsko področje kompetentnih predavateljev. </w:t>
            </w:r>
          </w:p>
        </w:tc>
        <w:tc>
          <w:tcPr>
            <w:tcW w:w="13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2972FE7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8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3B997B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Methods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of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: </w:t>
            </w:r>
          </w:p>
          <w:p w:rsidRPr="005F5363" w:rsidR="005F5363" w:rsidP="005F5363" w:rsidRDefault="005F5363" w14:paraId="0A121DFB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explanation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; </w:t>
            </w:r>
          </w:p>
          <w:p w:rsidRPr="005F5363" w:rsidR="005F5363" w:rsidP="005F5363" w:rsidRDefault="005F5363" w14:paraId="7414D682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conversation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discussion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, debate; </w:t>
            </w:r>
          </w:p>
          <w:p w:rsidRPr="005F5363" w:rsidR="005F5363" w:rsidP="005F5363" w:rsidRDefault="005F5363" w14:paraId="5E763F7F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with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text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; </w:t>
            </w:r>
          </w:p>
          <w:p w:rsidRPr="005F5363" w:rsidR="005F5363" w:rsidP="005F5363" w:rsidRDefault="005F5363" w14:paraId="796ED827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independent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work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in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groups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; </w:t>
            </w:r>
          </w:p>
          <w:p w:rsidRPr="005F5363" w:rsidR="005F5363" w:rsidP="005F5363" w:rsidRDefault="005F5363" w14:paraId="2C675B63" w14:textId="77777777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involving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lecturers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competent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in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individual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content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areas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  </w:t>
            </w:r>
          </w:p>
          <w:p w:rsidRPr="005F5363" w:rsidR="005F5363" w:rsidP="005F5363" w:rsidRDefault="005F5363" w14:paraId="1429AB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E8E308B" w14:textId="77777777">
        <w:trPr>
          <w:trHeight w:val="300"/>
        </w:trPr>
        <w:tc>
          <w:tcPr>
            <w:tcW w:w="400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EA7E7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A5770E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Načini ocenjevanja: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37933A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Delež (v %) / </w:t>
            </w:r>
          </w:p>
          <w:p w:rsidRPr="005F5363" w:rsidR="005F5363" w:rsidP="005F5363" w:rsidRDefault="005F5363" w14:paraId="2648EE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Weight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(in %) 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56E0E23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C52C64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Assessment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6FFB92F3" w14:textId="77777777">
        <w:trPr>
          <w:trHeight w:val="405"/>
        </w:trPr>
        <w:tc>
          <w:tcPr>
            <w:tcW w:w="4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0FE923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Način (pisni izpit, ustno izpraševanje, naloge, projekt) </w:t>
            </w:r>
          </w:p>
          <w:p w:rsidRPr="005F5363" w:rsidR="005F5363" w:rsidP="005F5363" w:rsidRDefault="005F5363" w14:paraId="7E09B1B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4F43AA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Sprotna oddaja izdelkov pri seminarskem delu in končni seminarski izdelek v pisni obliki ter njegova ustna predstavitev so pogoji za opravljanje pisnega/ustnega izpita.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br/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87A41AD" w14:textId="77777777">
            <w:pPr>
              <w:numPr>
                <w:ilvl w:val="0"/>
                <w:numId w:val="16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Pisni/ustni izpit </w:t>
            </w:r>
          </w:p>
          <w:p w:rsidRPr="005F5363" w:rsidR="005F5363" w:rsidP="005F5363" w:rsidRDefault="005F5363" w14:paraId="4536681C" w14:textId="77777777">
            <w:pPr>
              <w:numPr>
                <w:ilvl w:val="0"/>
                <w:numId w:val="17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Seminarsko delo (sprotni pisni izdelki, končni pisni izdelek, ustne predstavitve).  </w:t>
            </w:r>
          </w:p>
        </w:tc>
        <w:tc>
          <w:tcPr>
            <w:tcW w:w="15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bottom"/>
            <w:hideMark/>
          </w:tcPr>
          <w:p w:rsidRPr="005F5363" w:rsidR="005F5363" w:rsidP="005F5363" w:rsidRDefault="005F5363" w14:paraId="5344C0F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FAC299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AC52A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8E9242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31CEA6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075A0D8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4C6855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EF5032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887BDF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1A904CA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60 % </w:t>
            </w:r>
          </w:p>
          <w:p w:rsidRPr="005F5363" w:rsidR="005F5363" w:rsidP="005F5363" w:rsidRDefault="005F5363" w14:paraId="2CDA8AC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40 % </w:t>
            </w:r>
          </w:p>
        </w:tc>
        <w:tc>
          <w:tcPr>
            <w:tcW w:w="4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5F5363" w:rsidRDefault="005F5363" w14:paraId="570AA66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Type (examination, oral, coursework, project):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E9F44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4F1645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Prompt submission of products in seminar work and of the final seminar product in written form are prerequisite for admission to oral/written examination.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2475C6C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555864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3B233E11" w14:textId="77777777">
            <w:pPr>
              <w:numPr>
                <w:ilvl w:val="0"/>
                <w:numId w:val="18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>Oral/written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exam</w:t>
            </w:r>
            <w:proofErr w:type="spellEnd"/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. </w:t>
            </w:r>
          </w:p>
          <w:p w:rsidRPr="005F5363" w:rsidR="005F5363" w:rsidP="005F5363" w:rsidRDefault="005F5363" w14:paraId="5210F7B4" w14:textId="77777777">
            <w:pPr>
              <w:numPr>
                <w:ilvl w:val="0"/>
                <w:numId w:val="19"/>
              </w:numPr>
              <w:spacing w:after="0" w:line="240" w:lineRule="auto"/>
              <w:ind w:left="780" w:firstLine="0"/>
              <w:textAlignment w:val="baseline"/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Seminar</w:t>
            </w:r>
            <w:r w:rsidRPr="005F5363">
              <w:rPr>
                <w:rFonts w:ascii="Calibri" w:hAnsi="Calibri" w:eastAsia="Times New Roman" w:cs="Calibri"/>
                <w:kern w:val="0"/>
                <w:lang w:val="en-GB" w:eastAsia="sl-SI"/>
                <w14:ligatures w14:val="none"/>
              </w:rPr>
              <w:t xml:space="preserve"> work (the individual written products, final written products, oral presentation).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5BA0B765" w14:textId="77777777">
        <w:trPr>
          <w:trHeight w:val="300"/>
        </w:trPr>
        <w:tc>
          <w:tcPr>
            <w:tcW w:w="9675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hideMark/>
          </w:tcPr>
          <w:p w:rsidRPr="005F5363" w:rsidR="005F5363" w:rsidP="005F5363" w:rsidRDefault="005F5363" w14:paraId="214156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  <w:p w:rsidRPr="005F5363" w:rsidR="005F5363" w:rsidP="005F5363" w:rsidRDefault="005F5363" w14:paraId="62B1D7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Reference nosilca /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Lecturer's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references</w:t>
            </w:r>
            <w:proofErr w:type="spellEnd"/>
            <w:r w:rsidRPr="005F5363">
              <w:rPr>
                <w:rFonts w:ascii="Calibri" w:hAnsi="Calibri" w:eastAsia="Times New Roman" w:cs="Calibri"/>
                <w:b/>
                <w:bCs/>
                <w:kern w:val="0"/>
                <w:lang w:eastAsia="sl-SI"/>
                <w14:ligatures w14:val="none"/>
              </w:rPr>
              <w:t>: </w:t>
            </w:r>
            <w:r w:rsidRPr="005F5363">
              <w:rPr>
                <w:rFonts w:ascii="Calibri" w:hAnsi="Calibri" w:eastAsia="Times New Roman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Pr="005F5363" w:rsidR="005F5363" w:rsidTr="005F5363" w14:paraId="4255CE6F" w14:textId="77777777">
        <w:trPr>
          <w:trHeight w:val="300"/>
        </w:trPr>
        <w:tc>
          <w:tcPr>
            <w:tcW w:w="967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5F5363" w:rsidR="005F5363" w:rsidP="001F5B5F" w:rsidRDefault="002E33BA" w14:paraId="2CB54CF3" w14:textId="42DED3F9">
            <w:r>
              <w:t xml:space="preserve">Zorman, B. (2023). Slovenska mladinska avtobiografska proza. </w:t>
            </w:r>
            <w:r w:rsidRPr="00EC65D1">
              <w:rPr>
                <w:i/>
                <w:iCs/>
              </w:rPr>
              <w:t>Primerjalna književnost</w:t>
            </w:r>
            <w:r w:rsidR="00FB3361">
              <w:t xml:space="preserve">, </w:t>
            </w:r>
            <w:r w:rsidRPr="00793B58">
              <w:rPr>
                <w:i/>
                <w:iCs/>
              </w:rPr>
              <w:t>46</w:t>
            </w:r>
            <w:r w:rsidRPr="00793B58" w:rsidR="00FB3361">
              <w:t>(</w:t>
            </w:r>
            <w:r>
              <w:t>2</w:t>
            </w:r>
            <w:r w:rsidR="00FB3361">
              <w:t>),</w:t>
            </w:r>
            <w:r>
              <w:t xml:space="preserve"> 137-156.</w:t>
            </w:r>
            <w:r w:rsidR="004E3611">
              <w:br/>
            </w:r>
            <w:r>
              <w:t xml:space="preserve">Zorman, B. (2021) Slovenska mladinska proza med posnemanjem dejanskega in ustvarjanjem možnih svetov. </w:t>
            </w:r>
            <w:r w:rsidRPr="00A653C2">
              <w:rPr>
                <w:i/>
                <w:iCs/>
              </w:rPr>
              <w:t>Primerjalna književnost</w:t>
            </w:r>
            <w:r w:rsidR="00FB3361">
              <w:rPr>
                <w:i/>
                <w:iCs/>
              </w:rPr>
              <w:t xml:space="preserve">, </w:t>
            </w:r>
            <w:r>
              <w:t>44</w:t>
            </w:r>
            <w:r w:rsidR="00FB3361">
              <w:t>(</w:t>
            </w:r>
            <w:r>
              <w:t>3</w:t>
            </w:r>
            <w:r w:rsidR="00FB3361">
              <w:t>),</w:t>
            </w:r>
            <w:r>
              <w:t xml:space="preserve"> 97-114.</w:t>
            </w:r>
            <w:r w:rsidR="004E3611">
              <w:br/>
            </w:r>
            <w:r>
              <w:t xml:space="preserve">Zorman, B. (2020). Obraz v velikem planu in pripovedna transparentnost. </w:t>
            </w:r>
            <w:r w:rsidRPr="00A653C2">
              <w:rPr>
                <w:i/>
                <w:iCs/>
              </w:rPr>
              <w:t>Primerjalna književnost</w:t>
            </w:r>
            <w:r w:rsidR="00FB3361">
              <w:t>,</w:t>
            </w:r>
            <w:r>
              <w:t xml:space="preserve"> </w:t>
            </w:r>
            <w:r w:rsidRPr="00793B58">
              <w:rPr>
                <w:i/>
                <w:iCs/>
              </w:rPr>
              <w:t>43</w:t>
            </w:r>
            <w:r w:rsidR="00FB3361">
              <w:t>(</w:t>
            </w:r>
            <w:r>
              <w:t>1</w:t>
            </w:r>
            <w:r w:rsidR="00FB3361">
              <w:t>),</w:t>
            </w:r>
            <w:r>
              <w:t xml:space="preserve"> 75-95. </w:t>
            </w:r>
            <w:r w:rsidR="004E3611">
              <w:br/>
            </w:r>
            <w:r>
              <w:t xml:space="preserve">Zorman, B. (2019). </w:t>
            </w:r>
            <w:r w:rsidRPr="00A653C2">
              <w:rPr>
                <w:i/>
                <w:iCs/>
              </w:rPr>
              <w:t>Nihče nima tako hude mame! : podobe mater in očetov v slovenskih mladinskih besedilih</w:t>
            </w:r>
            <w:r>
              <w:t xml:space="preserve">. </w:t>
            </w:r>
            <w:r w:rsidRPr="00A653C2">
              <w:rPr>
                <w:i/>
                <w:iCs/>
              </w:rPr>
              <w:t>Otrok in knjiga: revija za vprašanja mladinske književnosti, književne vzgoje in s knjigo povezanih medijev</w:t>
            </w:r>
            <w:r w:rsidR="00FB3361">
              <w:t>,</w:t>
            </w:r>
            <w:r w:rsidRPr="00793B58">
              <w:rPr>
                <w:i/>
                <w:iCs/>
              </w:rPr>
              <w:t xml:space="preserve"> 46</w:t>
            </w:r>
            <w:r w:rsidR="00FB3361">
              <w:t>(</w:t>
            </w:r>
            <w:r>
              <w:t>105</w:t>
            </w:r>
            <w:r w:rsidR="00FB3361">
              <w:t>),</w:t>
            </w:r>
            <w:r>
              <w:t xml:space="preserve"> 10-27. </w:t>
            </w:r>
            <w:r w:rsidR="004E3611">
              <w:br/>
            </w:r>
            <w:r>
              <w:t xml:space="preserve">Zorman, B. (2020). </w:t>
            </w:r>
            <w:r w:rsidRPr="00A653C2">
              <w:rPr>
                <w:i/>
                <w:iCs/>
              </w:rPr>
              <w:t>Priredbe leposlovja za učence, ki so v slovenščini začetniki</w:t>
            </w:r>
            <w:r>
              <w:t xml:space="preserve">. Šekli, M. in </w:t>
            </w:r>
            <w:proofErr w:type="spellStart"/>
            <w:r>
              <w:t>Rezoničnik</w:t>
            </w:r>
            <w:proofErr w:type="spellEnd"/>
            <w:r>
              <w:t>, L.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Slovenski jezik in književnost v srednjeevropskem prostoru</w:t>
            </w:r>
            <w:r w:rsidRPr="004E3611" w:rsidR="004E3611">
              <w:rPr>
                <w:i/>
                <w:iCs/>
              </w:rPr>
              <w:t>.</w:t>
            </w:r>
            <w:r w:rsidR="004E3611">
              <w:t xml:space="preserve"> </w:t>
            </w:r>
            <w:r>
              <w:t xml:space="preserve">Zveza društev Slavistično društvo Slovenije. 401-413. </w:t>
            </w:r>
            <w:r w:rsidR="004E3611">
              <w:br/>
            </w:r>
            <w:r>
              <w:t xml:space="preserve">Zorman, B. in Mejak, M. (2018). </w:t>
            </w:r>
            <w:proofErr w:type="spellStart"/>
            <w:r>
              <w:t>Representation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King Matjaž in </w:t>
            </w:r>
            <w:proofErr w:type="spellStart"/>
            <w:r w:rsidR="004E3611">
              <w:t>S</w:t>
            </w:r>
            <w:r>
              <w:t>lovenian</w:t>
            </w:r>
            <w:proofErr w:type="spellEnd"/>
            <w:r>
              <w:t xml:space="preserve"> </w:t>
            </w:r>
            <w:proofErr w:type="spellStart"/>
            <w:r>
              <w:t>readers</w:t>
            </w:r>
            <w:proofErr w:type="spellEnd"/>
            <w:r>
              <w:t>. Marinković, S.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Jezik, kultura, obrazovanje</w:t>
            </w:r>
            <w:r>
              <w:t>. Pedagoški fakultet.</w:t>
            </w:r>
            <w:r w:rsidR="004E3611">
              <w:br/>
            </w:r>
            <w:r>
              <w:t>Zorman, B., Mejak, M.</w:t>
            </w:r>
            <w:r w:rsidR="00FB3361">
              <w:t xml:space="preserve"> in</w:t>
            </w:r>
            <w:r>
              <w:t xml:space="preserve"> Mihalič Birsa, P. (2022): Posredovanje kompleksnih literarnih besedil učencem, učenkam, za katere je slovenščina drugi jezik. Pulko, S. in Zemljak Jontes, M.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Slovenščina kot drugi in tuji jezik v izobraževanju</w:t>
            </w:r>
            <w:r>
              <w:t>. Univerza v Mariboru, Univerzitetna založba. 344-361</w:t>
            </w:r>
            <w:r w:rsidR="004E3611">
              <w:t xml:space="preserve">. </w:t>
            </w:r>
            <w:r w:rsidR="004E3611">
              <w:br/>
            </w:r>
            <w:r>
              <w:t xml:space="preserve">Zorman, B. (2018). </w:t>
            </w:r>
            <w:r w:rsidRPr="004E3611">
              <w:rPr>
                <w:i/>
                <w:iCs/>
              </w:rPr>
              <w:t>Vključevanje filmske vzgoje v vzgojno-izobraževalne ustanove</w:t>
            </w:r>
            <w:r>
              <w:t>. Štemberger, T. (</w:t>
            </w:r>
            <w:r w:rsidR="00FB3361">
              <w:t>U</w:t>
            </w:r>
            <w:r>
              <w:t xml:space="preserve">r.), et </w:t>
            </w:r>
            <w:proofErr w:type="spellStart"/>
            <w:r>
              <w:t>al</w:t>
            </w:r>
            <w:proofErr w:type="spellEnd"/>
            <w:r>
              <w:t>. Oblikovanje inovativnih učnih okolij</w:t>
            </w:r>
            <w:r w:rsidR="004E3611">
              <w:t xml:space="preserve">. </w:t>
            </w:r>
            <w:r>
              <w:t xml:space="preserve">Založba Univerze na Primorskem. </w:t>
            </w:r>
            <w:r w:rsidR="004E3611">
              <w:br/>
            </w:r>
            <w:r>
              <w:t>Zorman, B. (2018). Vključevanje filmske vzgoje v izobraževanje učiteljev. Čotar Konrad, S. in Štemberger, T. (</w:t>
            </w:r>
            <w:r w:rsidR="00FB3361">
              <w:t>U</w:t>
            </w:r>
            <w:r>
              <w:t xml:space="preserve">r.). </w:t>
            </w:r>
            <w:r w:rsidRPr="004E3611">
              <w:rPr>
                <w:i/>
                <w:iCs/>
              </w:rPr>
              <w:t>Strokovne podlage za didaktično uporabo informacijsko-komunikacijske tehnologije in priporočila za opremljenost š</w:t>
            </w:r>
            <w:r>
              <w:t xml:space="preserve">ol. Založba Univerze na Primorskem. 117-124. </w:t>
            </w:r>
          </w:p>
        </w:tc>
      </w:tr>
    </w:tbl>
    <w:p w:rsidRPr="005F5363" w:rsidR="005F5363" w:rsidP="005F5363" w:rsidRDefault="005F5363" w14:paraId="70DD4F1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sl-SI"/>
          <w14:ligatures w14:val="none"/>
        </w:rPr>
      </w:pPr>
      <w:r w:rsidRPr="005F5363">
        <w:rPr>
          <w:rFonts w:ascii="Arial" w:hAnsi="Arial" w:eastAsia="Times New Roman" w:cs="Arial"/>
          <w:kern w:val="0"/>
          <w:sz w:val="24"/>
          <w:szCs w:val="24"/>
          <w:lang w:eastAsia="sl-SI"/>
          <w14:ligatures w14:val="none"/>
        </w:rPr>
        <w:t> </w:t>
      </w:r>
    </w:p>
    <w:p w:rsidR="00CC27DB" w:rsidRDefault="00CC27DB" w14:paraId="6EEEA810" w14:textId="77777777"/>
    <w:sectPr w:rsidR="00CC27DB" w:rsidSect="00CC27D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568B6"/>
    <w:multiLevelType w:val="multilevel"/>
    <w:tmpl w:val="DC14A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E335A76"/>
    <w:multiLevelType w:val="multilevel"/>
    <w:tmpl w:val="5E6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F7E6F6A"/>
    <w:multiLevelType w:val="multilevel"/>
    <w:tmpl w:val="FA0C5F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A272BC"/>
    <w:multiLevelType w:val="multilevel"/>
    <w:tmpl w:val="B0F2A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C97C9E"/>
    <w:multiLevelType w:val="multilevel"/>
    <w:tmpl w:val="2C04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A5A6D8C"/>
    <w:multiLevelType w:val="multilevel"/>
    <w:tmpl w:val="CB1810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704C21"/>
    <w:multiLevelType w:val="multilevel"/>
    <w:tmpl w:val="CAEC3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25B7"/>
    <w:multiLevelType w:val="multilevel"/>
    <w:tmpl w:val="34FE6E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FC57DD"/>
    <w:multiLevelType w:val="multilevel"/>
    <w:tmpl w:val="1D46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60F2304"/>
    <w:multiLevelType w:val="multilevel"/>
    <w:tmpl w:val="00563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5579B8"/>
    <w:multiLevelType w:val="multilevel"/>
    <w:tmpl w:val="D67C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1690FCA"/>
    <w:multiLevelType w:val="multilevel"/>
    <w:tmpl w:val="B8146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4066387"/>
    <w:multiLevelType w:val="multilevel"/>
    <w:tmpl w:val="E446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D3F3925"/>
    <w:multiLevelType w:val="hybridMultilevel"/>
    <w:tmpl w:val="2144B3F0"/>
    <w:lvl w:ilvl="0" w:tplc="042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4" w15:restartNumberingAfterBreak="0">
    <w:nsid w:val="54FC1107"/>
    <w:multiLevelType w:val="multilevel"/>
    <w:tmpl w:val="E4C0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59445BCF"/>
    <w:multiLevelType w:val="multilevel"/>
    <w:tmpl w:val="BF0C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9B06C9E"/>
    <w:multiLevelType w:val="multilevel"/>
    <w:tmpl w:val="63BA3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FC6959"/>
    <w:multiLevelType w:val="multilevel"/>
    <w:tmpl w:val="8D1E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61AD624B"/>
    <w:multiLevelType w:val="multilevel"/>
    <w:tmpl w:val="6B10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673826B0"/>
    <w:multiLevelType w:val="multilevel"/>
    <w:tmpl w:val="B2A6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70D85740"/>
    <w:multiLevelType w:val="multilevel"/>
    <w:tmpl w:val="02AC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71EC3ABE"/>
    <w:multiLevelType w:val="multilevel"/>
    <w:tmpl w:val="7A92D3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665D80"/>
    <w:multiLevelType w:val="multilevel"/>
    <w:tmpl w:val="9416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B5C4A61"/>
    <w:multiLevelType w:val="multilevel"/>
    <w:tmpl w:val="3CE8E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16486D"/>
    <w:multiLevelType w:val="multilevel"/>
    <w:tmpl w:val="9B04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966034769">
    <w:abstractNumId w:val="20"/>
  </w:num>
  <w:num w:numId="2" w16cid:durableId="471366105">
    <w:abstractNumId w:val="17"/>
  </w:num>
  <w:num w:numId="3" w16cid:durableId="1045790621">
    <w:abstractNumId w:val="14"/>
  </w:num>
  <w:num w:numId="4" w16cid:durableId="16390153">
    <w:abstractNumId w:val="1"/>
  </w:num>
  <w:num w:numId="5" w16cid:durableId="1065880248">
    <w:abstractNumId w:val="22"/>
  </w:num>
  <w:num w:numId="6" w16cid:durableId="1914006883">
    <w:abstractNumId w:val="24"/>
  </w:num>
  <w:num w:numId="7" w16cid:durableId="1181969907">
    <w:abstractNumId w:val="15"/>
  </w:num>
  <w:num w:numId="8" w16cid:durableId="1403016595">
    <w:abstractNumId w:val="4"/>
  </w:num>
  <w:num w:numId="9" w16cid:durableId="1097599470">
    <w:abstractNumId w:val="12"/>
  </w:num>
  <w:num w:numId="10" w16cid:durableId="813067237">
    <w:abstractNumId w:val="10"/>
  </w:num>
  <w:num w:numId="11" w16cid:durableId="2031251288">
    <w:abstractNumId w:val="18"/>
  </w:num>
  <w:num w:numId="12" w16cid:durableId="1692757534">
    <w:abstractNumId w:val="0"/>
  </w:num>
  <w:num w:numId="13" w16cid:durableId="969094328">
    <w:abstractNumId w:val="8"/>
  </w:num>
  <w:num w:numId="14" w16cid:durableId="758867693">
    <w:abstractNumId w:val="19"/>
  </w:num>
  <w:num w:numId="15" w16cid:durableId="1714965954">
    <w:abstractNumId w:val="11"/>
  </w:num>
  <w:num w:numId="16" w16cid:durableId="1483237346">
    <w:abstractNumId w:val="9"/>
  </w:num>
  <w:num w:numId="17" w16cid:durableId="605502488">
    <w:abstractNumId w:val="23"/>
  </w:num>
  <w:num w:numId="18" w16cid:durableId="765687380">
    <w:abstractNumId w:val="3"/>
  </w:num>
  <w:num w:numId="19" w16cid:durableId="1325009933">
    <w:abstractNumId w:val="5"/>
  </w:num>
  <w:num w:numId="20" w16cid:durableId="1953513448">
    <w:abstractNumId w:val="16"/>
  </w:num>
  <w:num w:numId="21" w16cid:durableId="1913081891">
    <w:abstractNumId w:val="7"/>
  </w:num>
  <w:num w:numId="22" w16cid:durableId="364529094">
    <w:abstractNumId w:val="2"/>
  </w:num>
  <w:num w:numId="23" w16cid:durableId="2032753775">
    <w:abstractNumId w:val="21"/>
  </w:num>
  <w:num w:numId="24" w16cid:durableId="1647851970">
    <w:abstractNumId w:val="6"/>
  </w:num>
  <w:num w:numId="25" w16cid:durableId="303973769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00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63"/>
    <w:rsid w:val="000030C4"/>
    <w:rsid w:val="000E5CD3"/>
    <w:rsid w:val="00103F01"/>
    <w:rsid w:val="001F37BE"/>
    <w:rsid w:val="001F5B5F"/>
    <w:rsid w:val="002A7729"/>
    <w:rsid w:val="002E33BA"/>
    <w:rsid w:val="002F6427"/>
    <w:rsid w:val="004A30B1"/>
    <w:rsid w:val="004E3611"/>
    <w:rsid w:val="00590774"/>
    <w:rsid w:val="005F5363"/>
    <w:rsid w:val="00636786"/>
    <w:rsid w:val="006756C9"/>
    <w:rsid w:val="006F23A8"/>
    <w:rsid w:val="00777E97"/>
    <w:rsid w:val="00793B58"/>
    <w:rsid w:val="008F6BEF"/>
    <w:rsid w:val="009D26E3"/>
    <w:rsid w:val="00A5738C"/>
    <w:rsid w:val="00AB1F24"/>
    <w:rsid w:val="00C363A4"/>
    <w:rsid w:val="00CC27DB"/>
    <w:rsid w:val="00CE5528"/>
    <w:rsid w:val="00DD5205"/>
    <w:rsid w:val="00ED37BE"/>
    <w:rsid w:val="00F52FC1"/>
    <w:rsid w:val="00FB3361"/>
    <w:rsid w:val="1A8E4F03"/>
    <w:rsid w:val="24AF3C63"/>
    <w:rsid w:val="40A32542"/>
    <w:rsid w:val="56E0A9FA"/>
    <w:rsid w:val="5A4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D73D"/>
  <w15:chartTrackingRefBased/>
  <w15:docId w15:val="{C945DF17-5AF2-475C-A780-D086D4D8BA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C27D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077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E5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76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9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8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3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6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7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2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69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29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45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5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4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97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7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33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7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9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5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8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3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36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3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8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6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25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1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1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1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6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9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24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46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9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9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1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2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7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2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5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74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34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76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4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1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2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29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5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9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7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1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1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62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1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9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91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4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4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1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1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54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1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2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4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65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8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9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3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5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61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5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0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2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9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26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4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3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84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5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6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19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82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5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34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9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73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8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1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2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72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16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66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4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91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4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4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77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51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02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83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43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17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22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1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1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9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22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8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97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82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0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9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5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8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3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2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95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72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9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6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71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9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88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58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5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21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77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97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0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9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3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26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0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68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2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9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7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93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6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6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9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1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89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1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3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0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7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94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3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9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47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0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0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2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3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2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2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80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3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1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7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9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73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5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7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83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23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7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47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2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://www.pef.upr.si/study_programmes/undergraduate_programmes/primary_school_teaching/" TargetMode="External" Id="rId6" /><Relationship Type="http://schemas.openxmlformats.org/officeDocument/2006/relationships/customXml" Target="../customXml/item4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0" /><Relationship Type="http://schemas.openxmlformats.org/officeDocument/2006/relationships/settings" Target="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D10574B-BD89-4EAD-9CD0-9E226DDF1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0269F7-D599-4223-BF44-74EF98B99371}"/>
</file>

<file path=customXml/itemProps3.xml><?xml version="1.0" encoding="utf-8"?>
<ds:datastoreItem xmlns:ds="http://schemas.openxmlformats.org/officeDocument/2006/customXml" ds:itemID="{BE3B4FE9-3790-402D-909D-6E98404A69F2}"/>
</file>

<file path=customXml/itemProps4.xml><?xml version="1.0" encoding="utf-8"?>
<ds:datastoreItem xmlns:ds="http://schemas.openxmlformats.org/officeDocument/2006/customXml" ds:itemID="{2C78308A-6A42-417A-A074-64DC4D1C2D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zorman barbara</dc:creator>
  <keywords/>
  <dc:description/>
  <lastModifiedBy>Maja Humski</lastModifiedBy>
  <revision>4</revision>
  <dcterms:created xsi:type="dcterms:W3CDTF">2023-11-07T19:04:00.0000000Z</dcterms:created>
  <dcterms:modified xsi:type="dcterms:W3CDTF">2024-10-23T10:23:38.6415925Z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16420200</vt:r8>
  </property>
  <property fmtid="{D5CDD505-2E9C-101B-9397-08002B2CF9AE}" pid="4" name="MediaServiceImageTags">
    <vt:lpwstr/>
  </property>
</Properties>
</file>